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B1" w:rsidRDefault="00FF7455">
      <w:pPr>
        <w:pStyle w:val="normal"/>
        <w:spacing w:line="360" w:lineRule="auto"/>
        <w:jc w:val="center"/>
        <w:rPr>
          <w:rFonts w:ascii="Times New Roman" w:eastAsia="Times New Roman" w:hAnsi="Times New Roman" w:cs="Times New Roman"/>
          <w:b/>
          <w:color w:val="0000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FF"/>
          <w:sz w:val="36"/>
          <w:szCs w:val="36"/>
        </w:rPr>
        <w:t>ŠPANĚLSKÝ JAZYK (6. – 8. ročník)</w:t>
      </w: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FF7455">
      <w:pPr>
        <w:pStyle w:val="normal"/>
        <w:spacing w:line="36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Charakteristika předmětu </w:t>
      </w:r>
    </w:p>
    <w:p w:rsidR="00B47CB1" w:rsidRDefault="00FF7455">
      <w:pPr>
        <w:pStyle w:val="normal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Španělský jazyk je vyučována na 2. stupni dle zájmu žáků a možností školy. Je zařazována v rámci volitelného předmětu v 6. - 8. ročníku.</w:t>
      </w:r>
    </w:p>
    <w:p w:rsidR="00B47CB1" w:rsidRDefault="00FF7455">
      <w:pPr>
        <w:pStyle w:val="normal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Obsahovou náplní španělštiny je zejména nácvik řečových a poslechových dovedností a rozšiřování slovní zásoby. Tematické okruhy jsou voleny tak, aby umožnily žákům konverzovat v běžných situacích. </w:t>
      </w:r>
    </w:p>
    <w:p w:rsidR="00B47CB1" w:rsidRDefault="00FF7455">
      <w:pPr>
        <w:pStyle w:val="normal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Výuka probíhá v jazykové učebně a kromě učebnic jsou využí</w:t>
      </w:r>
      <w:r>
        <w:rPr>
          <w:rFonts w:ascii="Times New Roman" w:eastAsia="Times New Roman" w:hAnsi="Times New Roman" w:cs="Times New Roman"/>
          <w:sz w:val="28"/>
          <w:szCs w:val="28"/>
        </w:rPr>
        <w:t>vány zejména audiovizuální pomůcky, časopisy a kopírovaný materiál vztahující se k jednotlivým tématům.</w:t>
      </w: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FF7455">
      <w:pPr>
        <w:pStyle w:val="normal"/>
        <w:spacing w:line="36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Specifické cíle předmětu:</w:t>
      </w:r>
    </w:p>
    <w:p w:rsidR="00B47CB1" w:rsidRDefault="00FF7455">
      <w:pPr>
        <w:pStyle w:val="normal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Žáci se orientují ve španělsky mluvících zemích a jsou schopni základní komunikace se španělsky mluvícími cizinci.</w:t>
      </w: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CB1" w:rsidRDefault="00FF7455">
      <w:pPr>
        <w:pStyle w:val="normal"/>
        <w:spacing w:line="360" w:lineRule="auto"/>
        <w:ind w:right="-51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Nejčastěj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ší formy výuky:</w:t>
      </w:r>
    </w:p>
    <w:p w:rsidR="00B47CB1" w:rsidRDefault="00FF7455">
      <w:pPr>
        <w:pStyle w:val="normal"/>
        <w:numPr>
          <w:ilvl w:val="0"/>
          <w:numId w:val="6"/>
        </w:numPr>
        <w:spacing w:line="360" w:lineRule="auto"/>
        <w:ind w:right="-5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Práce ve dvojicích </w:t>
      </w:r>
    </w:p>
    <w:p w:rsidR="00B47CB1" w:rsidRDefault="00FF7455">
      <w:pPr>
        <w:pStyle w:val="normal"/>
        <w:numPr>
          <w:ilvl w:val="0"/>
          <w:numId w:val="6"/>
        </w:numPr>
        <w:spacing w:line="360" w:lineRule="auto"/>
        <w:ind w:right="-5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Skupinová práce </w:t>
      </w:r>
    </w:p>
    <w:p w:rsidR="00B47CB1" w:rsidRDefault="00FF7455">
      <w:pPr>
        <w:pStyle w:val="normal"/>
        <w:numPr>
          <w:ilvl w:val="0"/>
          <w:numId w:val="6"/>
        </w:numPr>
        <w:spacing w:line="360" w:lineRule="auto"/>
        <w:ind w:right="-51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Individuální přístup</w:t>
      </w:r>
    </w:p>
    <w:p w:rsidR="00B47CB1" w:rsidRDefault="00FF7455">
      <w:pPr>
        <w:pStyle w:val="normal"/>
        <w:spacing w:line="360" w:lineRule="auto"/>
        <w:ind w:right="-51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Metody používané při výuce: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rozhovory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práce s počítačem a internetem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využití dostupného tisku 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nácvikové rapy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videa ve španělštině (jejich poslech či sledování)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diskuse nad vybranými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články z učebnic a tisku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poslechová cvičení</w:t>
      </w:r>
    </w:p>
    <w:p w:rsidR="00B47CB1" w:rsidRDefault="00FF7455">
      <w:pPr>
        <w:pStyle w:val="normal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práce se slovníky</w:t>
      </w: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CB1" w:rsidRDefault="00B47CB1">
      <w:pPr>
        <w:pStyle w:val="normal"/>
        <w:spacing w:line="360" w:lineRule="auto"/>
        <w:ind w:right="-51"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"/>
        <w:tblW w:w="14235" w:type="dxa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75"/>
        <w:gridCol w:w="3240"/>
        <w:gridCol w:w="2910"/>
        <w:gridCol w:w="2610"/>
      </w:tblGrid>
      <w:tr w:rsidR="00B47CB1">
        <w:trPr>
          <w:cantSplit/>
          <w:trHeight w:val="960"/>
          <w:tblHeader/>
        </w:trPr>
        <w:tc>
          <w:tcPr>
            <w:tcW w:w="14235" w:type="dxa"/>
            <w:gridSpan w:val="4"/>
          </w:tcPr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b/>
                <w:color w:val="0000FF"/>
                <w:sz w:val="56"/>
                <w:szCs w:val="5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56"/>
                <w:szCs w:val="56"/>
              </w:rPr>
              <w:lastRenderedPageBreak/>
              <w:t>6. ročník</w:t>
            </w:r>
          </w:p>
        </w:tc>
      </w:tr>
      <w:tr w:rsidR="00B47CB1">
        <w:trPr>
          <w:cantSplit/>
          <w:trHeight w:val="960"/>
          <w:tblHeader/>
        </w:trPr>
        <w:tc>
          <w:tcPr>
            <w:tcW w:w="5475" w:type="dxa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910" w:type="dxa"/>
          </w:tcPr>
          <w:p w:rsidR="00B47CB1" w:rsidRDefault="00B47CB1">
            <w:pPr>
              <w:pStyle w:val="Nadpis1"/>
              <w:keepLines w:val="0"/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adpis1"/>
              <w:keepLines w:val="0"/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610" w:type="dxa"/>
          </w:tcPr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MEZIPŘEDMĚTOVÉ VZTAHY</w:t>
            </w:r>
          </w:p>
        </w:tc>
      </w:tr>
      <w:tr w:rsidR="00B47CB1">
        <w:trPr>
          <w:cantSplit/>
          <w:trHeight w:val="162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základní výslovnostní návyk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základní slovní zásoba v komunikačních situacích probíraných tematických okruhů 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Abeceda – hláskování, čtení písmen (nechat přečíst slova, která neznají např. z 1.lekce) Číslovky – 0 – 29 (i zápis); písnička, množná čísla Časování sloves – ser, llamarse, tener; využití tázacích vět při hod.španělštiny</w:t>
            </w:r>
          </w:p>
        </w:tc>
        <w:tc>
          <w:tcPr>
            <w:tcW w:w="2910" w:type="dxa"/>
            <w:vMerge w:val="restart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OSV: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Verbální i neverbální komunikace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Komunikativní, formulační, argumentační, dialogické a prezentační dovednosti žáků.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VDO: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Prohlubujeme vědomosti žáků o kulturním odkazu našich předků a předků španělsky  mluvících zemí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EGS: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Poznání a pochopení života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díla významných Evropanů 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MKV: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Vedeme žáky k objektivitě a toleranci k odlišným kulturám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MDV: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Učíme žáky využívat média jako zdroj informací, učení, zábavy i vyplnění volného času</w:t>
            </w:r>
          </w:p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Žák je veden k tomu,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aby získané vědomosti uplatňoval ve všech ostatních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předmětech</w:t>
            </w:r>
          </w:p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Tématické okruhy: Pozdravy, představení se, číslovky 1 – 29, rodina, zvířata, záliby, hodiny, dny v týdnu, měsíce,bydlení, části těla, oblečení, jídlo, </w:t>
            </w: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Moje rodina – popis osob, zaměstnání  Přivlastňovací zájmena Mi, Tu, Su, Nuestro, Vuestro, Su / Myo, Tuyo, Suyo…Časování sloves – Trabajar, comer, vivir, ir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časování pravidelných, nepravidelných, zvratných sloves,časování a správné použití vhodného slovesa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“být” přivlastňovací zájmena, ukazovací zájmena, předložky (průběžně), předpřítomný čas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Slovní zásoba - dle jednotlivých tematických okruhů.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?Qué te gusta hacer? Volnočasové aktivity – procházky, lezení po horách, lyžování, hraní fotbalu, na PC... Zví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řata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Práce se slovníky</w:t>
            </w:r>
          </w:p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Španělské reálie</w:t>
            </w: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B47CB1">
            <w:pPr>
              <w:pStyle w:val="normal"/>
              <w:spacing w:line="36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0"/>
        <w:tblW w:w="14235" w:type="dxa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75"/>
        <w:gridCol w:w="3240"/>
        <w:gridCol w:w="2910"/>
        <w:gridCol w:w="2610"/>
      </w:tblGrid>
      <w:tr w:rsidR="00B47CB1">
        <w:trPr>
          <w:cantSplit/>
          <w:trHeight w:val="960"/>
          <w:tblHeader/>
        </w:trPr>
        <w:tc>
          <w:tcPr>
            <w:tcW w:w="14235" w:type="dxa"/>
            <w:gridSpan w:val="4"/>
          </w:tcPr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b/>
                <w:color w:val="0000FF"/>
                <w:sz w:val="56"/>
                <w:szCs w:val="5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56"/>
                <w:szCs w:val="56"/>
              </w:rPr>
              <w:t>7. ročník</w:t>
            </w:r>
          </w:p>
        </w:tc>
      </w:tr>
      <w:tr w:rsidR="00B47CB1">
        <w:trPr>
          <w:cantSplit/>
          <w:trHeight w:val="960"/>
          <w:tblHeader/>
        </w:trPr>
        <w:tc>
          <w:tcPr>
            <w:tcW w:w="5475" w:type="dxa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910" w:type="dxa"/>
          </w:tcPr>
          <w:p w:rsidR="00B47CB1" w:rsidRDefault="00B47CB1">
            <w:pPr>
              <w:pStyle w:val="Nadpis1"/>
              <w:keepLines w:val="0"/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adpis1"/>
              <w:keepLines w:val="0"/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z0khsrhww56t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610" w:type="dxa"/>
          </w:tcPr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MEZIPŘEDMĚTOVÉ VZTAHY</w:t>
            </w:r>
          </w:p>
        </w:tc>
      </w:tr>
      <w:tr w:rsidR="00B47CB1">
        <w:trPr>
          <w:cantSplit/>
          <w:trHeight w:val="1620"/>
          <w:tblHeader/>
        </w:trPr>
        <w:tc>
          <w:tcPr>
            <w:tcW w:w="5475" w:type="dxa"/>
          </w:tcPr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prohlubování slovní zásoby v komunikačních situacích probíraných tematických okruhů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zvládat základní dialog s rodilým mluvčím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poznání španělské a latinskoamerické kultury 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nepravidelná slovesa ,,doler, saber, ser,”</w:t>
            </w:r>
          </w:p>
          <w:p w:rsidR="00B47CB1" w:rsidRDefault="00FF7455">
            <w:pPr>
              <w:pStyle w:val="normal"/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slovesné vazby (estar + gerundium, tener que, para + infinitiv)</w:t>
            </w:r>
          </w:p>
        </w:tc>
        <w:tc>
          <w:tcPr>
            <w:tcW w:w="2910" w:type="dxa"/>
            <w:vMerge w:val="restart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OSV: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Verbální i neverbální komunikace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Komunikativní, formulační, argumentační, dialogické a prezentační dovednosti žáků.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VDO: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Prohlubujeme vědomosti žáků o kulturním odkazu našich předků a předků španělsky  mluvících zemí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EGS: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Poznání a pochopení života a díla významných Evropanů 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MKV: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eme žáky k objektivitě a toleranci k odlišným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kulturám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MDV: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Učíme žáky využívat média jako zdroj informací, učení, zábavy i vyplnění volného času</w:t>
            </w:r>
          </w:p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Žák je veden k tomu,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aby získané vědomosti uplatňoval ve všech ostatních předmětech</w:t>
            </w:r>
          </w:p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Tématické okruhy: Časování nepravidelných sloves, zájmena, prohlubování slovní zásoby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části těla</w:t>
            </w: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přítomný průběhový čas, slovesné vazby, rozkazovací způsob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zájmena mi, mně, tobě, ti, jemu, němu, nám, vám, jí, ní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ukazovací zájmena (este, ese, aquel)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slovní zásoba k počasí, oblečení, ročním období a dnům v týdnu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srovnávání (2. a 3. stupeň přídavných jmen) 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předložky (a, de, en, para, por, con, sin)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zájmena, slovní zásoba, předložka ,,para”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počasí, roční období, srovnávání 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gustar, encantar, jídlo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španělská kuchyně, ,,dovolená ve Španělsku”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předložky, nepravidelná slovesa, rozšiřující slovní zásoba</w:t>
            </w:r>
          </w:p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otázky, tvoření vět</w:t>
            </w:r>
          </w:p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dovolená, cestování, prázdniny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Práce se slovníky</w:t>
            </w:r>
          </w:p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Španělské reálie</w:t>
            </w:r>
          </w:p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slovní zásoba ke španělské kuchyni, cestování</w:t>
            </w:r>
          </w:p>
          <w:p w:rsidR="00B47CB1" w:rsidRDefault="00FF7455">
            <w:pPr>
              <w:pStyle w:val="normal"/>
              <w:numPr>
                <w:ilvl w:val="0"/>
                <w:numId w:val="3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dialogy (restaurace,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orientace ve městě, na hotelu)</w:t>
            </w: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B47CB1">
            <w:pPr>
              <w:pStyle w:val="normal"/>
              <w:spacing w:line="36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1"/>
        <w:tblW w:w="14235" w:type="dxa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75"/>
        <w:gridCol w:w="3240"/>
        <w:gridCol w:w="2910"/>
        <w:gridCol w:w="2610"/>
      </w:tblGrid>
      <w:tr w:rsidR="00B47CB1">
        <w:trPr>
          <w:cantSplit/>
          <w:trHeight w:val="960"/>
          <w:tblHeader/>
        </w:trPr>
        <w:tc>
          <w:tcPr>
            <w:tcW w:w="14235" w:type="dxa"/>
            <w:gridSpan w:val="4"/>
          </w:tcPr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b/>
                <w:color w:val="0000FF"/>
                <w:sz w:val="56"/>
                <w:szCs w:val="5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56"/>
                <w:szCs w:val="56"/>
              </w:rPr>
              <w:t>8. ročník</w:t>
            </w:r>
          </w:p>
        </w:tc>
      </w:tr>
      <w:tr w:rsidR="00B47CB1">
        <w:trPr>
          <w:cantSplit/>
          <w:trHeight w:val="960"/>
          <w:tblHeader/>
        </w:trPr>
        <w:tc>
          <w:tcPr>
            <w:tcW w:w="5475" w:type="dxa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910" w:type="dxa"/>
          </w:tcPr>
          <w:p w:rsidR="00B47CB1" w:rsidRDefault="00B47CB1">
            <w:pPr>
              <w:pStyle w:val="Nadpis1"/>
              <w:keepLines w:val="0"/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adpis1"/>
              <w:keepLines w:val="0"/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sd7wutouantv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610" w:type="dxa"/>
          </w:tcPr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MEZIPŘEDMĚTOVÉ VZTAHY</w:t>
            </w:r>
          </w:p>
        </w:tc>
      </w:tr>
      <w:tr w:rsidR="00B47CB1">
        <w:trPr>
          <w:cantSplit/>
          <w:trHeight w:val="162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prohlubování slovní zásoby v komunikačních situacích probíraných tematických okruhů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zvládat pokročilý dialog s rodilým mluvčím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prohloubení znalostí španělské a latinskoamerické kultury 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opakování gramatiky (estar + gerundium, tener que, para + infinitiv, rozkazovací způsob)</w:t>
            </w:r>
          </w:p>
        </w:tc>
        <w:tc>
          <w:tcPr>
            <w:tcW w:w="2910" w:type="dxa"/>
            <w:vMerge w:val="restart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OSV: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Verbální i neverbální komunikace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Komunikativní, formulační, argumentační, dialogické a prezentační dovednosti žáků.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VDO: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Prohlubujeme vědomosti žáků o kulturním odkazu našich předků a předků španělsky  mluvících zemí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EGS: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Poznání a pochopení života a díla významných Evropanů 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MKV: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edeme žáky k objektivitě a toleranci k odlišným kulturám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MDV:</w:t>
            </w:r>
          </w:p>
          <w:p w:rsidR="00B47CB1" w:rsidRDefault="00FF7455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Učíme žáky využívat média jako zdroj informací, učení, zábavy i vyplnění volného času</w:t>
            </w:r>
          </w:p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</w:tcPr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CB1" w:rsidRDefault="00FF7455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Žák je veden k tomu,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aby získané vědomosti uplatňoval ve všech ostatních předmětech</w:t>
            </w:r>
          </w:p>
          <w:p w:rsidR="00B47CB1" w:rsidRDefault="00B47CB1">
            <w:pPr>
              <w:pStyle w:val="normal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Tematické plány: Opakování probraného učiva z 6. a 7. ročníku (slovní zásoba, gramatika)</w:t>
            </w:r>
          </w:p>
        </w:tc>
        <w:tc>
          <w:tcPr>
            <w:tcW w:w="3240" w:type="dxa"/>
          </w:tcPr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CB1">
        <w:trPr>
          <w:cantSplit/>
          <w:trHeight w:val="560"/>
          <w:tblHeader/>
        </w:trPr>
        <w:tc>
          <w:tcPr>
            <w:tcW w:w="5475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Souhrnné opakování probrané látky: Unidad de repaso</w:t>
            </w:r>
          </w:p>
        </w:tc>
        <w:tc>
          <w:tcPr>
            <w:tcW w:w="3240" w:type="dxa"/>
          </w:tcPr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opakování slovní zásoby a její následné prohlubování v probraných tematech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zájmena (algún), souhlasné ,,también” a nesouhlasné ,,tampoco”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časování sloves v minulém čase</w:t>
            </w:r>
          </w:p>
          <w:p w:rsidR="00B47CB1" w:rsidRDefault="00FF7455">
            <w:pPr>
              <w:pStyle w:val="normal"/>
              <w:numPr>
                <w:ilvl w:val="0"/>
                <w:numId w:val="5"/>
              </w:num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zapojení minulých časů a zbylé probrané gramatiky do dialogu</w:t>
            </w:r>
          </w:p>
          <w:p w:rsidR="00B47CB1" w:rsidRDefault="00B47CB1">
            <w:pPr>
              <w:pStyle w:val="normal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47CB1" w:rsidRDefault="00B47CB1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7CB1" w:rsidRDefault="00B47CB1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CB1" w:rsidRDefault="00B47CB1">
      <w:pPr>
        <w:pStyle w:val="normal"/>
      </w:pPr>
    </w:p>
    <w:p w:rsidR="00B47CB1" w:rsidRDefault="00B47CB1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B47CB1" w:rsidSect="00B47CB1">
      <w:pgSz w:w="16838" w:h="11906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90043"/>
    <w:multiLevelType w:val="multilevel"/>
    <w:tmpl w:val="51882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606195C"/>
    <w:multiLevelType w:val="multilevel"/>
    <w:tmpl w:val="BF58100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8727450"/>
    <w:multiLevelType w:val="multilevel"/>
    <w:tmpl w:val="D97E6D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B344C5A"/>
    <w:multiLevelType w:val="multilevel"/>
    <w:tmpl w:val="A1D866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7595257B"/>
    <w:multiLevelType w:val="multilevel"/>
    <w:tmpl w:val="54CA4D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78BE5544"/>
    <w:multiLevelType w:val="multilevel"/>
    <w:tmpl w:val="ABF0AD36"/>
    <w:lvl w:ilvl="0">
      <w:start w:val="1"/>
      <w:numFmt w:val="bullet"/>
      <w:lvlText w:val="●"/>
      <w:lvlJc w:val="left"/>
      <w:pPr>
        <w:ind w:left="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6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B47CB1"/>
    <w:rsid w:val="00B47CB1"/>
    <w:rsid w:val="00FF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B47CB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al"/>
    <w:next w:val="normal"/>
    <w:rsid w:val="00B47CB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al"/>
    <w:next w:val="normal"/>
    <w:rsid w:val="00B47CB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al"/>
    <w:next w:val="normal"/>
    <w:rsid w:val="00B47CB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al"/>
    <w:next w:val="normal"/>
    <w:rsid w:val="00B47CB1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al"/>
    <w:next w:val="normal"/>
    <w:rsid w:val="00B47CB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B47CB1"/>
  </w:style>
  <w:style w:type="table" w:customStyle="1" w:styleId="TableNormal">
    <w:name w:val="Table Normal"/>
    <w:rsid w:val="00B47CB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B47CB1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al"/>
    <w:next w:val="normal"/>
    <w:rsid w:val="00B47CB1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B47C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47C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47C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2023-10-03T16:13:00Z</dcterms:created>
  <dcterms:modified xsi:type="dcterms:W3CDTF">2023-10-03T16:14:00Z</dcterms:modified>
</cp:coreProperties>
</file>